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38D8">
      <w:pPr>
        <w:tabs>
          <w:tab w:val="left" w:pos="11788"/>
          <w:tab w:val="left" w:pos="12525"/>
          <w:tab w:val="right" w:pos="15168"/>
        </w:tabs>
        <w:spacing w:after="0" w:line="240" w:lineRule="auto"/>
        <w:ind w:left="708" w:right="-31"/>
        <w:jc w:val="center"/>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sz w:val="28"/>
          <w:szCs w:val="28"/>
          <w:lang w:val="kk-KZ" w:eastAsia="ru-RU"/>
        </w:rPr>
        <w:t xml:space="preserve">                                                        </w:t>
      </w:r>
    </w:p>
    <w:p w14:paraId="4C6E0F20">
      <w:pPr>
        <w:pStyle w:val="7"/>
        <w:keepNext w:val="0"/>
        <w:keepLines w:val="0"/>
        <w:widowControl/>
        <w:suppressLineNumbers w:val="0"/>
      </w:pPr>
      <w:r>
        <w:rPr>
          <w:rFonts w:ascii="Times New Roman" w:hAnsi="Times New Roman" w:eastAsia="Times New Roman" w:cs="Times New Roman"/>
          <w:bCs/>
          <w:color w:val="000000"/>
          <w:sz w:val="28"/>
          <w:szCs w:val="28"/>
          <w:lang w:val="kk-KZ" w:eastAsia="ru-RU"/>
        </w:rPr>
        <w:t xml:space="preserve">                                        </w:t>
      </w:r>
      <w:r>
        <w:drawing>
          <wp:inline distT="0" distB="0" distL="114300" distR="114300">
            <wp:extent cx="5173980" cy="8629650"/>
            <wp:effectExtent l="0" t="0" r="0" b="762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6"/>
                    <a:srcRect l="14446" t="5994" r="12842" b="5869"/>
                    <a:stretch>
                      <a:fillRect/>
                    </a:stretch>
                  </pic:blipFill>
                  <pic:spPr>
                    <a:xfrm rot="5400000">
                      <a:off x="0" y="0"/>
                      <a:ext cx="5173980" cy="8629650"/>
                    </a:xfrm>
                    <a:prstGeom prst="rect">
                      <a:avLst/>
                    </a:prstGeom>
                    <a:noFill/>
                    <a:ln w="9525">
                      <a:noFill/>
                    </a:ln>
                  </pic:spPr>
                </pic:pic>
              </a:graphicData>
            </a:graphic>
          </wp:inline>
        </w:drawing>
      </w:r>
    </w:p>
    <w:p w14:paraId="67B4443C">
      <w:pPr>
        <w:spacing w:after="0" w:line="240" w:lineRule="auto"/>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color w:val="000000"/>
          <w:sz w:val="28"/>
          <w:szCs w:val="28"/>
          <w:lang w:val="kk-KZ" w:eastAsia="ru-RU"/>
        </w:rPr>
        <w:t xml:space="preserve">                                                    </w:t>
      </w:r>
      <w:r>
        <w:rPr>
          <w:rFonts w:hint="default" w:ascii="Times New Roman" w:hAnsi="Times New Roman" w:eastAsia="Times New Roman" w:cs="Times New Roman"/>
          <w:bCs/>
          <w:color w:val="000000"/>
          <w:sz w:val="28"/>
          <w:szCs w:val="28"/>
          <w:lang w:val="kk-KZ" w:eastAsia="ru-RU"/>
        </w:rPr>
        <w:t xml:space="preserve">     </w:t>
      </w:r>
      <w:r>
        <w:rPr>
          <w:rFonts w:ascii="Times New Roman" w:hAnsi="Times New Roman" w:eastAsia="Times New Roman" w:cs="Times New Roman"/>
          <w:bCs/>
          <w:color w:val="000000"/>
          <w:sz w:val="28"/>
          <w:szCs w:val="28"/>
          <w:lang w:val="kk-KZ" w:eastAsia="ru-RU"/>
        </w:rPr>
        <w:t xml:space="preserve"> </w:t>
      </w:r>
      <w:r>
        <w:rPr>
          <w:rFonts w:hint="default" w:ascii="Times New Roman" w:hAnsi="Times New Roman" w:eastAsia="Times New Roman" w:cs="Times New Roman"/>
          <w:bCs/>
          <w:color w:val="000000"/>
          <w:sz w:val="28"/>
          <w:szCs w:val="28"/>
          <w:lang w:val="kk-KZ" w:eastAsia="ru-RU"/>
        </w:rPr>
        <w:t xml:space="preserve"> </w:t>
      </w:r>
    </w:p>
    <w:p w14:paraId="5AE7533C">
      <w:pPr>
        <w:spacing w:after="0" w:line="240" w:lineRule="auto"/>
        <w:rPr>
          <w:rFonts w:hint="default" w:ascii="Times New Roman" w:hAnsi="Times New Roman" w:eastAsia="Times New Roman" w:cs="Times New Roman"/>
          <w:bCs/>
          <w:sz w:val="28"/>
          <w:szCs w:val="28"/>
          <w:lang w:val="kk-KZ" w:eastAsia="ru-RU"/>
        </w:rPr>
      </w:pPr>
    </w:p>
    <w:p w14:paraId="66D273EC">
      <w:pPr>
        <w:spacing w:after="120" w:line="240" w:lineRule="auto"/>
        <w:jc w:val="center"/>
        <w:rPr>
          <w:rFonts w:ascii="Times New Roman" w:hAnsi="Times New Roman" w:cs="Times New Roman"/>
          <w:b/>
          <w:bCs/>
          <w:color w:val="000000"/>
          <w:sz w:val="28"/>
          <w:szCs w:val="28"/>
          <w:shd w:val="clear" w:color="auto" w:fill="FFFFFF"/>
          <w:lang w:val="kk-KZ"/>
        </w:rPr>
      </w:pPr>
    </w:p>
    <w:p w14:paraId="59A61FE5">
      <w:pPr>
        <w:keepNext w:val="0"/>
        <w:keepLines w:val="0"/>
        <w:pageBreakBefore w:val="0"/>
        <w:widowControl/>
        <w:kinsoku/>
        <w:wordWrap/>
        <w:overflowPunct/>
        <w:topLinePunct w:val="0"/>
        <w:autoSpaceDE/>
        <w:autoSpaceDN/>
        <w:bidi w:val="0"/>
        <w:adjustRightInd/>
        <w:snapToGrid/>
        <w:spacing w:after="120" w:line="360" w:lineRule="auto"/>
        <w:textAlignment w:val="auto"/>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Білім беру ұйымы</w:t>
      </w:r>
      <w:r>
        <w:rPr>
          <w:rFonts w:ascii="Times New Roman" w:hAnsi="Times New Roman" w:cs="Times New Roman"/>
          <w:color w:val="000000"/>
          <w:sz w:val="28"/>
          <w:szCs w:val="28"/>
          <w:shd w:val="clear" w:color="auto" w:fill="FFFFFF"/>
          <w:lang w:val="kk-KZ"/>
        </w:rPr>
        <w:t>:</w:t>
      </w:r>
      <w:r>
        <w:rPr>
          <w:lang w:val="kk-KZ"/>
        </w:rPr>
        <w:t xml:space="preserve"> </w:t>
      </w:r>
      <w:r>
        <w:rPr>
          <w:rFonts w:ascii="Times New Roman" w:hAnsi="Times New Roman" w:cs="Times New Roman"/>
          <w:color w:val="000000"/>
          <w:sz w:val="28"/>
          <w:szCs w:val="28"/>
          <w:shd w:val="clear" w:color="auto" w:fill="FFFFFF"/>
          <w:lang w:val="kk-KZ"/>
        </w:rPr>
        <w:t xml:space="preserve">«Жетісу облысы білім басқармасының Текелі қаласы бойынша білім бөлімі»  ММ «№2 бөбекжай-балабақшасы» МКҚК </w:t>
      </w:r>
      <w:r>
        <w:rPr>
          <w:rFonts w:ascii="Times New Roman" w:hAnsi="Times New Roman" w:cs="Times New Roman"/>
          <w:color w:val="000000"/>
          <w:sz w:val="28"/>
          <w:szCs w:val="28"/>
          <w:lang w:val="kk-KZ"/>
        </w:rPr>
        <w:br w:type="textWrapping"/>
      </w:r>
      <w:r>
        <w:rPr>
          <w:rFonts w:ascii="Times New Roman" w:hAnsi="Times New Roman" w:cs="Times New Roman"/>
          <w:b/>
          <w:color w:val="000000"/>
          <w:sz w:val="28"/>
          <w:szCs w:val="28"/>
          <w:shd w:val="clear" w:color="auto" w:fill="FFFFFF"/>
          <w:lang w:val="kk-KZ"/>
        </w:rPr>
        <w:t>Балалардың жасы</w:t>
      </w:r>
      <w:r>
        <w:rPr>
          <w:rFonts w:ascii="Times New Roman" w:hAnsi="Times New Roman" w:cs="Times New Roman"/>
          <w:color w:val="000000"/>
          <w:sz w:val="28"/>
          <w:szCs w:val="28"/>
          <w:shd w:val="clear" w:color="auto" w:fill="FFFFFF"/>
          <w:lang w:val="kk-KZ"/>
        </w:rPr>
        <w:t>: 4 жас</w:t>
      </w:r>
    </w:p>
    <w:p w14:paraId="0BF1C1BF">
      <w:pPr>
        <w:keepNext w:val="0"/>
        <w:keepLines w:val="0"/>
        <w:pageBreakBefore w:val="0"/>
        <w:widowControl/>
        <w:kinsoku/>
        <w:wordWrap/>
        <w:overflowPunct/>
        <w:topLinePunct w:val="0"/>
        <w:autoSpaceDE/>
        <w:autoSpaceDN/>
        <w:bidi w:val="0"/>
        <w:adjustRightInd/>
        <w:snapToGrid/>
        <w:spacing w:after="120" w:line="360" w:lineRule="auto"/>
        <w:textAlignment w:val="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Ұйымдастырылған іс-әрекет: қазақ тілі</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26"/>
        <w:gridCol w:w="11446"/>
      </w:tblGrid>
      <w:tr w14:paraId="2A11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D67678">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w:t>
            </w:r>
          </w:p>
        </w:tc>
        <w:tc>
          <w:tcPr>
            <w:tcW w:w="2126" w:type="dxa"/>
          </w:tcPr>
          <w:p w14:paraId="7D8BC4AA">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 xml:space="preserve">Мерзімі </w:t>
            </w:r>
          </w:p>
        </w:tc>
        <w:tc>
          <w:tcPr>
            <w:tcW w:w="11446" w:type="dxa"/>
          </w:tcPr>
          <w:p w14:paraId="76049D40">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Ұйымдастырылған іс-әрекеттің міндеттері</w:t>
            </w:r>
          </w:p>
        </w:tc>
      </w:tr>
      <w:tr w14:paraId="6A37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7D23837A">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1</w:t>
            </w:r>
          </w:p>
        </w:tc>
        <w:tc>
          <w:tcPr>
            <w:tcW w:w="2126" w:type="dxa"/>
            <w:textDirection w:val="btLr"/>
          </w:tcPr>
          <w:p w14:paraId="5677D40F">
            <w:pPr>
              <w:spacing w:after="0" w:line="240" w:lineRule="auto"/>
              <w:ind w:left="113" w:right="113"/>
              <w:jc w:val="center"/>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Қыркүйек</w:t>
            </w:r>
          </w:p>
        </w:tc>
        <w:tc>
          <w:tcPr>
            <w:tcW w:w="11446" w:type="dxa"/>
          </w:tcPr>
          <w:p w14:paraId="4E0F1D4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w:t>
            </w:r>
          </w:p>
          <w:p w14:paraId="1B1F05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берілген сөздерді мұқият тыңдап, бірнеше рет айту арқылы есте сақтауға және дұрыс айтуға үйрету. Сөз ішіндегі қазақ тіліне тән қ, ү, ұ, і, ғ, ө, ң, ә, һ дыбыстарын дұрыс айтуға үйрету.</w:t>
            </w:r>
            <w:r>
              <w:rPr>
                <w:lang w:val="kk-KZ"/>
              </w:rPr>
              <w:t xml:space="preserve"> </w:t>
            </w:r>
            <w:r>
              <w:rPr>
                <w:rFonts w:ascii="Times New Roman" w:hAnsi="Times New Roman" w:cs="Times New Roman"/>
                <w:sz w:val="28"/>
                <w:szCs w:val="28"/>
                <w:lang w:val="kk-KZ"/>
              </w:rPr>
              <w:t>Артикуляциялық  және тілдік есту қабілетін дамыту.</w:t>
            </w:r>
          </w:p>
          <w:p w14:paraId="47589E0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lang w:val="kk-KZ"/>
              </w:rPr>
              <w:t xml:space="preserve">  </w:t>
            </w:r>
            <w:r>
              <w:rPr>
                <w:rFonts w:ascii="Times New Roman" w:hAnsi="Times New Roman" w:cs="Times New Roman"/>
                <w:sz w:val="28"/>
                <w:szCs w:val="28"/>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3CB6FDB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2-3 сөзден тұратын жай сөйлемдерді түсініп, құрастыра білуге үйрету.</w:t>
            </w:r>
          </w:p>
          <w:p w14:paraId="0BBDDE66">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Қарапайым сөйлемдер құра білуге</w:t>
            </w:r>
            <w:r>
              <w:rPr>
                <w:lang w:val="kk-KZ"/>
              </w:rPr>
              <w:t xml:space="preserve"> </w:t>
            </w:r>
            <w:r>
              <w:rPr>
                <w:rFonts w:ascii="Times New Roman" w:hAnsi="Times New Roman" w:cs="Times New Roman"/>
                <w:sz w:val="28"/>
                <w:szCs w:val="28"/>
                <w:lang w:val="kk-KZ"/>
              </w:rPr>
              <w:t>дағдыландыру.</w:t>
            </w:r>
          </w:p>
          <w:p w14:paraId="428B0479">
            <w:pPr>
              <w:spacing w:after="0" w:line="240" w:lineRule="auto"/>
              <w:rPr>
                <w:rFonts w:ascii="Times New Roman" w:hAnsi="Times New Roman" w:eastAsia="Times New Roman" w:cs="Times New Roman"/>
                <w:color w:val="202124"/>
                <w:sz w:val="24"/>
                <w:szCs w:val="24"/>
                <w:lang w:val="kk-KZ" w:eastAsia="ru-RU"/>
              </w:rPr>
            </w:pPr>
          </w:p>
        </w:tc>
      </w:tr>
      <w:tr w14:paraId="54A4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6AFF7FD5">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2</w:t>
            </w:r>
          </w:p>
        </w:tc>
        <w:tc>
          <w:tcPr>
            <w:tcW w:w="2126" w:type="dxa"/>
            <w:textDirection w:val="btLr"/>
          </w:tcPr>
          <w:p w14:paraId="66D7FBB2">
            <w:pPr>
              <w:spacing w:after="0" w:line="240" w:lineRule="auto"/>
              <w:ind w:left="113" w:right="113"/>
              <w:jc w:val="center"/>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Қазан</w:t>
            </w:r>
          </w:p>
        </w:tc>
        <w:tc>
          <w:tcPr>
            <w:tcW w:w="11446" w:type="dxa"/>
          </w:tcPr>
          <w:p w14:paraId="06DFDC7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w:t>
            </w:r>
          </w:p>
          <w:p w14:paraId="5519A44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тіліне тән қ, ү, ұ, і, ғ, ө, ң, ә, һ дыбыстарды дұрыс, анық айтуға үйрету.</w:t>
            </w:r>
            <w:r>
              <w:rPr>
                <w:lang w:val="kk-KZ"/>
              </w:rPr>
              <w:t xml:space="preserve"> </w:t>
            </w:r>
            <w:r>
              <w:rPr>
                <w:rFonts w:ascii="Times New Roman" w:hAnsi="Times New Roman" w:cs="Times New Roman"/>
                <w:sz w:val="28"/>
                <w:szCs w:val="28"/>
                <w:lang w:val="kk-KZ"/>
              </w:rPr>
              <w:t>Артикуляциялық  және тілдік есту қабілетін дамыту.</w:t>
            </w:r>
          </w:p>
          <w:p w14:paraId="07892566">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lang w:val="kk-KZ"/>
              </w:rPr>
              <w:t xml:space="preserve">  </w:t>
            </w:r>
            <w:r>
              <w:rPr>
                <w:rFonts w:ascii="Times New Roman" w:hAnsi="Times New Roman" w:cs="Times New Roman"/>
                <w:sz w:val="28"/>
                <w:szCs w:val="28"/>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w:t>
            </w:r>
          </w:p>
          <w:p w14:paraId="16AE789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xml:space="preserve"> </w:t>
            </w:r>
          </w:p>
          <w:p w14:paraId="3E53DBE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Грамматикалық тұлғада жүйелі сөйлерде сөйлемді толық анық айтуға үйрету.</w:t>
            </w:r>
          </w:p>
          <w:p w14:paraId="354FE229">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Қарапайым сұрақтарға жауап беруге дағдыландыру. </w:t>
            </w:r>
          </w:p>
        </w:tc>
      </w:tr>
      <w:tr w14:paraId="59F8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376C896D">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3</w:t>
            </w:r>
          </w:p>
        </w:tc>
        <w:tc>
          <w:tcPr>
            <w:tcW w:w="2126" w:type="dxa"/>
            <w:textDirection w:val="btLr"/>
          </w:tcPr>
          <w:p w14:paraId="59E0E3E0">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Қараша</w:t>
            </w:r>
          </w:p>
        </w:tc>
        <w:tc>
          <w:tcPr>
            <w:tcW w:w="11446" w:type="dxa"/>
          </w:tcPr>
          <w:p w14:paraId="2392FAF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дыбыстарды дұрыс айтуға үйрету.</w:t>
            </w:r>
          </w:p>
          <w:p w14:paraId="58B1BE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Сөздік қор.  </w:t>
            </w:r>
            <w:r>
              <w:rPr>
                <w:rFonts w:ascii="Times New Roman" w:hAnsi="Times New Roman" w:cs="Times New Roman"/>
                <w:sz w:val="28"/>
                <w:szCs w:val="28"/>
                <w:lang w:val="kk-KZ"/>
              </w:rPr>
              <w:t>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қимылын білдіретін сөздерді айта білуге үйрету.</w:t>
            </w:r>
          </w:p>
          <w:p w14:paraId="35F844F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xml:space="preserve"> 2-3 сөзден тұратын жай сөйлемдерді түсінуді үйрету.</w:t>
            </w:r>
          </w:p>
          <w:p w14:paraId="107B019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Педагогтің</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үлгісі бойынша ойыншықтарды сипаттауға үйрету.</w:t>
            </w:r>
          </w:p>
        </w:tc>
      </w:tr>
      <w:tr w14:paraId="52FF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36AC050D">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4</w:t>
            </w:r>
          </w:p>
        </w:tc>
        <w:tc>
          <w:tcPr>
            <w:tcW w:w="2126" w:type="dxa"/>
            <w:textDirection w:val="btLr"/>
          </w:tcPr>
          <w:p w14:paraId="004A8297">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Желтоқсан</w:t>
            </w:r>
          </w:p>
        </w:tc>
        <w:tc>
          <w:tcPr>
            <w:tcW w:w="11446" w:type="dxa"/>
          </w:tcPr>
          <w:p w14:paraId="45809D8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тіліндегі берілген сөздерді мұқият тыңдап, бірнеше рет айту арқылы есте сақтауға және дұрыс айтуға үйрету. Сөз ішіндегі қазақ тіліне тән дыбыстарды дұрыс айтуға үйрету.</w:t>
            </w:r>
          </w:p>
          <w:p w14:paraId="7228AA4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Сөздік қор. </w:t>
            </w:r>
          </w:p>
          <w:p w14:paraId="1D1A14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қимылын білдіретін сөздерді айта білуге үйрету. 5-ке дейін санауды жаттықтыру. </w:t>
            </w:r>
          </w:p>
          <w:p w14:paraId="0C9CEB9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Жай сөйлемдерді түсінуді және сөздерді байланыстырып қолдана білуге үйрету.</w:t>
            </w:r>
          </w:p>
          <w:p w14:paraId="7B06E80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Қарапайым сұрақтарға жауап беруге үйрету.</w:t>
            </w:r>
          </w:p>
        </w:tc>
      </w:tr>
      <w:tr w14:paraId="14CA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2944E4D3">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5</w:t>
            </w:r>
          </w:p>
        </w:tc>
        <w:tc>
          <w:tcPr>
            <w:tcW w:w="2126" w:type="dxa"/>
            <w:textDirection w:val="btLr"/>
          </w:tcPr>
          <w:p w14:paraId="530B42AD">
            <w:pPr>
              <w:spacing w:after="0" w:line="240" w:lineRule="auto"/>
              <w:ind w:left="113" w:right="113"/>
              <w:rPr>
                <w:rFonts w:ascii="Times New Roman" w:hAnsi="Times New Roman" w:eastAsia="Times New Roman" w:cs="Times New Roman"/>
                <w:b/>
                <w:color w:val="202124"/>
                <w:sz w:val="28"/>
                <w:szCs w:val="28"/>
                <w:lang w:val="kk-KZ" w:eastAsia="ru-RU"/>
              </w:rPr>
            </w:pPr>
            <w:r>
              <w:rPr>
                <w:rFonts w:ascii="Times New Roman" w:hAnsi="Times New Roman" w:cs="Times New Roman"/>
                <w:sz w:val="28"/>
                <w:szCs w:val="28"/>
                <w:lang w:val="kk-KZ"/>
              </w:rPr>
              <w:t xml:space="preserve">               Қаңтар</w:t>
            </w:r>
          </w:p>
        </w:tc>
        <w:tc>
          <w:tcPr>
            <w:tcW w:w="11446" w:type="dxa"/>
          </w:tcPr>
          <w:p w14:paraId="7209C06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Есту арқылы есте сақтау қабілеттерін дамыту. Артикуляциялық  және тілдік есту қабілетін дамыту.</w:t>
            </w:r>
          </w:p>
          <w:p w14:paraId="7B26722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w:t>
            </w:r>
          </w:p>
          <w:p w14:paraId="0CF51FA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білдіретін сөздерді айта білуге үйрету. 5-ке дейін тура және кері санауды үйрету. </w:t>
            </w:r>
          </w:p>
          <w:p w14:paraId="32CBFE0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Балаларды сөйлемдерді және сөз тіркестерін құрастыруға үйрету.</w:t>
            </w:r>
          </w:p>
          <w:p w14:paraId="56DDC48F">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Қысқа сұрақтарға қарапайым сөйлемдермен жауап беруге үйрету.</w:t>
            </w:r>
          </w:p>
        </w:tc>
      </w:tr>
      <w:tr w14:paraId="6AFB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3B00D7C2">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6</w:t>
            </w:r>
          </w:p>
        </w:tc>
        <w:tc>
          <w:tcPr>
            <w:tcW w:w="2126" w:type="dxa"/>
            <w:textDirection w:val="btLr"/>
          </w:tcPr>
          <w:p w14:paraId="2A61F556">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Ақпан </w:t>
            </w:r>
          </w:p>
        </w:tc>
        <w:tc>
          <w:tcPr>
            <w:tcW w:w="11446" w:type="dxa"/>
          </w:tcPr>
          <w:p w14:paraId="0B0D9F2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xml:space="preserve"> Қазақ тіліндегі берілген сөздердің дұрыс айтылуын қадағалау. Артикуляциялық  және тілдік есту қабілетін дамыту. </w:t>
            </w:r>
          </w:p>
          <w:p w14:paraId="249ED2B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Сөздік қор. </w:t>
            </w:r>
          </w:p>
          <w:p w14:paraId="1DE19B4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білдіретін сөздерді айта білуге үйрету.</w:t>
            </w:r>
          </w:p>
          <w:p w14:paraId="1F23F64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Берілген тақырып бойынша жай сөйлемдерді құрастыруға үйрету.</w:t>
            </w:r>
          </w:p>
          <w:p w14:paraId="41AB7D86">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Заттар мен суреттерді қысқаша сипаттауға үйрету.</w:t>
            </w:r>
          </w:p>
        </w:tc>
      </w:tr>
      <w:tr w14:paraId="7661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45511265">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7</w:t>
            </w:r>
          </w:p>
        </w:tc>
        <w:tc>
          <w:tcPr>
            <w:tcW w:w="2126" w:type="dxa"/>
            <w:textDirection w:val="btLr"/>
          </w:tcPr>
          <w:p w14:paraId="523B972A">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Наурыз </w:t>
            </w:r>
          </w:p>
        </w:tc>
        <w:tc>
          <w:tcPr>
            <w:tcW w:w="11446" w:type="dxa"/>
          </w:tcPr>
          <w:p w14:paraId="5323045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тіліне тән дыбыстарды анық айтуға үйрету. Артикуляциялық  және тілдік есту қабілетін дамыту.</w:t>
            </w:r>
          </w:p>
          <w:p w14:paraId="016B696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 5-ке дейін тура және кері санау. </w:t>
            </w:r>
          </w:p>
          <w:p w14:paraId="10B6A946">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Байланыстыра айтылған сөздерді игертіп үйрету.</w:t>
            </w:r>
          </w:p>
          <w:p w14:paraId="4A889FA6">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Педагогтің</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үлгісі бойынша ойыншықтарды сипаттауға үйрету.</w:t>
            </w:r>
          </w:p>
        </w:tc>
      </w:tr>
      <w:tr w14:paraId="14BC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135189EE">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8</w:t>
            </w:r>
          </w:p>
        </w:tc>
        <w:tc>
          <w:tcPr>
            <w:tcW w:w="2126" w:type="dxa"/>
            <w:textDirection w:val="btLr"/>
          </w:tcPr>
          <w:p w14:paraId="3A2531EC">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Сәуір </w:t>
            </w:r>
          </w:p>
        </w:tc>
        <w:tc>
          <w:tcPr>
            <w:tcW w:w="11446" w:type="dxa"/>
          </w:tcPr>
          <w:p w14:paraId="3FF908FF">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Тілдің дыбысталу мәдениетін дамыту. Сөз ішіндегі қазақ тіліне тән дыбыстарды дұрыс айтуға үйрету.</w:t>
            </w:r>
          </w:p>
          <w:p w14:paraId="4FDAE57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w:t>
            </w:r>
          </w:p>
          <w:p w14:paraId="2824BBA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w:t>
            </w:r>
          </w:p>
          <w:p w14:paraId="0D5CA67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xml:space="preserve"> 2-3 сөзден тұратын сөйлем құрастыруды үйрету.</w:t>
            </w:r>
          </w:p>
          <w:p w14:paraId="3669D27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Педагогтің</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үлгісі бойынша ойыншықтарды сипаттауға үйрету.</w:t>
            </w:r>
          </w:p>
        </w:tc>
      </w:tr>
      <w:tr w14:paraId="580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210333B7">
            <w:pPr>
              <w:spacing w:after="0" w:line="240" w:lineRule="auto"/>
              <w:rPr>
                <w:rFonts w:ascii="Times New Roman" w:hAnsi="Times New Roman" w:eastAsia="Times New Roman" w:cs="Times New Roman"/>
                <w:b/>
                <w:color w:val="202124"/>
                <w:sz w:val="28"/>
                <w:szCs w:val="28"/>
                <w:lang w:val="kk-KZ" w:eastAsia="ru-RU"/>
              </w:rPr>
            </w:pPr>
            <w:r>
              <w:rPr>
                <w:rFonts w:ascii="Times New Roman" w:hAnsi="Times New Roman" w:eastAsia="Times New Roman" w:cs="Times New Roman"/>
                <w:b/>
                <w:color w:val="202124"/>
                <w:sz w:val="28"/>
                <w:szCs w:val="28"/>
                <w:lang w:val="kk-KZ" w:eastAsia="ru-RU"/>
              </w:rPr>
              <w:t>9</w:t>
            </w:r>
          </w:p>
        </w:tc>
        <w:tc>
          <w:tcPr>
            <w:tcW w:w="2126" w:type="dxa"/>
            <w:textDirection w:val="btLr"/>
          </w:tcPr>
          <w:p w14:paraId="12E3C4EE">
            <w:pPr>
              <w:spacing w:after="0" w:line="240" w:lineRule="auto"/>
              <w:ind w:left="113" w:right="113"/>
              <w:rPr>
                <w:rFonts w:ascii="Times New Roman" w:hAnsi="Times New Roman" w:eastAsia="Times New Roman" w:cs="Times New Roman"/>
                <w:color w:val="202124"/>
                <w:sz w:val="28"/>
                <w:szCs w:val="28"/>
                <w:lang w:val="kk-KZ" w:eastAsia="ru-RU"/>
              </w:rPr>
            </w:pPr>
            <w:r>
              <w:rPr>
                <w:rFonts w:ascii="Times New Roman" w:hAnsi="Times New Roman" w:eastAsia="Times New Roman" w:cs="Times New Roman"/>
                <w:color w:val="202124"/>
                <w:sz w:val="28"/>
                <w:szCs w:val="28"/>
                <w:lang w:val="kk-KZ" w:eastAsia="ru-RU"/>
              </w:rPr>
              <w:t xml:space="preserve">       Мамыр </w:t>
            </w:r>
          </w:p>
        </w:tc>
        <w:tc>
          <w:tcPr>
            <w:tcW w:w="11446" w:type="dxa"/>
          </w:tcPr>
          <w:p w14:paraId="3E45A51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xml:space="preserve"> Тілдің дыбысталу мәдениетін дамыту. Сөз ішіндегі қазақ тіліне тән дыбыстарды дұрыс айтуға үйрету.</w:t>
            </w:r>
          </w:p>
          <w:p w14:paraId="64A5F88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Күнделікті өмірде қолданылатын кейбір тұрмыстық заттардың, жемістердің, көкөністердің, жануарлардың, құстардың, адам дене мүшелерінің және табиғат құбылыстарының атауларын білдіретін сөздерді дұрыс айту, мағынасын түсіну дағдыларын қалыптастыру. Заттың қасиетін, мөлшерін, қимылын білдіретін сөздерді айта білуге үйрету; 5-ке дейін тура және кері санау. </w:t>
            </w:r>
          </w:p>
          <w:p w14:paraId="4E3B377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Балаларды сөйлемдерді құрастыру барысында зат есімдерді етістіктермен және сын есімдермен қолдана білуге үйрету.</w:t>
            </w:r>
          </w:p>
          <w:p w14:paraId="50CCB35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Қазақ тілінде қарапайым ауызекі сөйлеу дағдыларын қалыптастыру (түсіну және сөйлеу) </w:t>
            </w:r>
          </w:p>
        </w:tc>
      </w:tr>
    </w:tbl>
    <w:p w14:paraId="456AA3F4">
      <w:pPr>
        <w:rPr>
          <w:rFonts w:ascii="Times New Roman" w:hAnsi="Times New Roman" w:eastAsia="Times New Roman" w:cs="Times New Roman"/>
          <w:b/>
          <w:color w:val="202124"/>
          <w:sz w:val="28"/>
          <w:szCs w:val="28"/>
          <w:lang w:val="kk-KZ" w:eastAsia="ru-RU"/>
        </w:rPr>
      </w:pPr>
    </w:p>
    <w:p w14:paraId="2720ABBF">
      <w:pPr>
        <w:rPr>
          <w:rFonts w:ascii="Times New Roman" w:hAnsi="Times New Roman" w:eastAsia="Times New Roman" w:cs="Times New Roman"/>
          <w:b/>
          <w:color w:val="202124"/>
          <w:sz w:val="28"/>
          <w:szCs w:val="28"/>
          <w:lang w:val="kk-KZ" w:eastAsia="ru-RU"/>
        </w:rPr>
      </w:pPr>
    </w:p>
    <w:p w14:paraId="66F7E7AC">
      <w:pPr>
        <w:tabs>
          <w:tab w:val="left" w:pos="1665"/>
        </w:tabs>
        <w:rPr>
          <w:rFonts w:ascii="Times New Roman" w:hAnsi="Times New Roman" w:cs="Times New Roman"/>
          <w:sz w:val="24"/>
          <w:szCs w:val="24"/>
          <w:lang w:val="kk-KZ"/>
        </w:rPr>
      </w:pPr>
    </w:p>
    <w:sectPr>
      <w:pgSz w:w="16838" w:h="11906" w:orient="landscape"/>
      <w:pgMar w:top="170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BB"/>
    <w:rsid w:val="00025D64"/>
    <w:rsid w:val="00045001"/>
    <w:rsid w:val="00045C48"/>
    <w:rsid w:val="000505DB"/>
    <w:rsid w:val="00096C7E"/>
    <w:rsid w:val="000C78AA"/>
    <w:rsid w:val="000D4A95"/>
    <w:rsid w:val="000D65EC"/>
    <w:rsid w:val="000D7979"/>
    <w:rsid w:val="000E513D"/>
    <w:rsid w:val="001133D0"/>
    <w:rsid w:val="0016312E"/>
    <w:rsid w:val="00164A1C"/>
    <w:rsid w:val="00173899"/>
    <w:rsid w:val="001806CC"/>
    <w:rsid w:val="00182F81"/>
    <w:rsid w:val="001C4D19"/>
    <w:rsid w:val="001E6582"/>
    <w:rsid w:val="001F0AB1"/>
    <w:rsid w:val="0020648C"/>
    <w:rsid w:val="002351E0"/>
    <w:rsid w:val="00240953"/>
    <w:rsid w:val="00251790"/>
    <w:rsid w:val="00265CEB"/>
    <w:rsid w:val="00274F84"/>
    <w:rsid w:val="00294904"/>
    <w:rsid w:val="002B000C"/>
    <w:rsid w:val="002F6B4B"/>
    <w:rsid w:val="00310494"/>
    <w:rsid w:val="003236F7"/>
    <w:rsid w:val="00330D7B"/>
    <w:rsid w:val="003476D1"/>
    <w:rsid w:val="00356D8A"/>
    <w:rsid w:val="003730A7"/>
    <w:rsid w:val="00381563"/>
    <w:rsid w:val="003D43DC"/>
    <w:rsid w:val="00407D3F"/>
    <w:rsid w:val="00411C47"/>
    <w:rsid w:val="0042036A"/>
    <w:rsid w:val="00423644"/>
    <w:rsid w:val="004243B1"/>
    <w:rsid w:val="00426CE2"/>
    <w:rsid w:val="00435191"/>
    <w:rsid w:val="00440BC9"/>
    <w:rsid w:val="00452F7C"/>
    <w:rsid w:val="00455C70"/>
    <w:rsid w:val="004A1989"/>
    <w:rsid w:val="004B77D6"/>
    <w:rsid w:val="004C1EE6"/>
    <w:rsid w:val="004F1448"/>
    <w:rsid w:val="005059BE"/>
    <w:rsid w:val="00545819"/>
    <w:rsid w:val="005A00F2"/>
    <w:rsid w:val="005A2B28"/>
    <w:rsid w:val="005C39AC"/>
    <w:rsid w:val="005C3DE2"/>
    <w:rsid w:val="00610E56"/>
    <w:rsid w:val="006726AF"/>
    <w:rsid w:val="00677058"/>
    <w:rsid w:val="00682544"/>
    <w:rsid w:val="00697E9A"/>
    <w:rsid w:val="006C05DF"/>
    <w:rsid w:val="006C7F97"/>
    <w:rsid w:val="00701CB6"/>
    <w:rsid w:val="00732BC9"/>
    <w:rsid w:val="00737534"/>
    <w:rsid w:val="00745BD6"/>
    <w:rsid w:val="00757774"/>
    <w:rsid w:val="007C0812"/>
    <w:rsid w:val="007C18C3"/>
    <w:rsid w:val="007C597B"/>
    <w:rsid w:val="007F6A0D"/>
    <w:rsid w:val="00807C9D"/>
    <w:rsid w:val="00830ECF"/>
    <w:rsid w:val="008614C3"/>
    <w:rsid w:val="008C34D0"/>
    <w:rsid w:val="008E44C1"/>
    <w:rsid w:val="008F0199"/>
    <w:rsid w:val="00911FA2"/>
    <w:rsid w:val="009202E5"/>
    <w:rsid w:val="00941846"/>
    <w:rsid w:val="009603C6"/>
    <w:rsid w:val="00974A67"/>
    <w:rsid w:val="00991BFA"/>
    <w:rsid w:val="009B1A57"/>
    <w:rsid w:val="00A3347D"/>
    <w:rsid w:val="00A4544A"/>
    <w:rsid w:val="00A65130"/>
    <w:rsid w:val="00A8483E"/>
    <w:rsid w:val="00A91937"/>
    <w:rsid w:val="00AB331A"/>
    <w:rsid w:val="00AC1A29"/>
    <w:rsid w:val="00AE6727"/>
    <w:rsid w:val="00B0040A"/>
    <w:rsid w:val="00B014F0"/>
    <w:rsid w:val="00B33834"/>
    <w:rsid w:val="00B376CF"/>
    <w:rsid w:val="00B73893"/>
    <w:rsid w:val="00B7653E"/>
    <w:rsid w:val="00B87E62"/>
    <w:rsid w:val="00BB0482"/>
    <w:rsid w:val="00BB2AE9"/>
    <w:rsid w:val="00BB547C"/>
    <w:rsid w:val="00BC1970"/>
    <w:rsid w:val="00BD34DC"/>
    <w:rsid w:val="00BE7A02"/>
    <w:rsid w:val="00BF1AB4"/>
    <w:rsid w:val="00C1206A"/>
    <w:rsid w:val="00C1771A"/>
    <w:rsid w:val="00C20DD7"/>
    <w:rsid w:val="00C229B8"/>
    <w:rsid w:val="00C455D6"/>
    <w:rsid w:val="00C517F6"/>
    <w:rsid w:val="00C62172"/>
    <w:rsid w:val="00C77854"/>
    <w:rsid w:val="00CA125A"/>
    <w:rsid w:val="00CB4703"/>
    <w:rsid w:val="00CD09B6"/>
    <w:rsid w:val="00CD5F86"/>
    <w:rsid w:val="00D46009"/>
    <w:rsid w:val="00DE208B"/>
    <w:rsid w:val="00DE6033"/>
    <w:rsid w:val="00E00AFF"/>
    <w:rsid w:val="00E262F1"/>
    <w:rsid w:val="00E3285C"/>
    <w:rsid w:val="00E36D96"/>
    <w:rsid w:val="00E36DBB"/>
    <w:rsid w:val="00E45435"/>
    <w:rsid w:val="00E51D2F"/>
    <w:rsid w:val="00E55C9E"/>
    <w:rsid w:val="00E75DDB"/>
    <w:rsid w:val="00E91650"/>
    <w:rsid w:val="00EA73D7"/>
    <w:rsid w:val="00EA7D88"/>
    <w:rsid w:val="00EB3527"/>
    <w:rsid w:val="00EE0A0A"/>
    <w:rsid w:val="00F3567E"/>
    <w:rsid w:val="00F36E70"/>
    <w:rsid w:val="00F528C4"/>
    <w:rsid w:val="00F55879"/>
    <w:rsid w:val="00F71BE0"/>
    <w:rsid w:val="00F74840"/>
    <w:rsid w:val="00FA2A8B"/>
    <w:rsid w:val="00FB22F3"/>
    <w:rsid w:val="00FD462D"/>
    <w:rsid w:val="00FD7B8E"/>
    <w:rsid w:val="00FD7C79"/>
    <w:rsid w:val="00FF337C"/>
    <w:rsid w:val="10274762"/>
    <w:rsid w:val="12752107"/>
    <w:rsid w:val="4A486727"/>
    <w:rsid w:val="4EDC51BC"/>
    <w:rsid w:val="5EF8218B"/>
    <w:rsid w:val="79194C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header"/>
    <w:basedOn w:val="1"/>
    <w:link w:val="9"/>
    <w:unhideWhenUsed/>
    <w:qFormat/>
    <w:uiPriority w:val="99"/>
    <w:pPr>
      <w:tabs>
        <w:tab w:val="center" w:pos="4677"/>
        <w:tab w:val="right" w:pos="9355"/>
      </w:tabs>
      <w:spacing w:after="0" w:line="240" w:lineRule="auto"/>
    </w:pPr>
  </w:style>
  <w:style w:type="paragraph" w:styleId="6">
    <w:name w:val="footer"/>
    <w:basedOn w:val="1"/>
    <w:link w:val="10"/>
    <w:unhideWhenUsed/>
    <w:qFormat/>
    <w:uiPriority w:val="99"/>
    <w:pPr>
      <w:tabs>
        <w:tab w:val="center" w:pos="4677"/>
        <w:tab w:val="right" w:pos="9355"/>
      </w:tabs>
      <w:spacing w:after="0" w:line="240" w:lineRule="auto"/>
    </w:pPr>
  </w:style>
  <w:style w:type="paragraph" w:styleId="7">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Верхний колонтитул Знак"/>
    <w:basedOn w:val="2"/>
    <w:link w:val="5"/>
    <w:qFormat/>
    <w:uiPriority w:val="99"/>
  </w:style>
  <w:style w:type="character" w:customStyle="1" w:styleId="10">
    <w:name w:val="Нижний колонтитул Знак"/>
    <w:basedOn w:val="2"/>
    <w:link w:val="6"/>
    <w:qFormat/>
    <w:uiPriority w:val="99"/>
  </w:style>
  <w:style w:type="paragraph" w:styleId="11">
    <w:name w:val="List Paragraph"/>
    <w:basedOn w:val="1"/>
    <w:qFormat/>
    <w:uiPriority w:val="34"/>
    <w:pPr>
      <w:ind w:left="720"/>
      <w:contextualSpacing/>
    </w:pPr>
  </w:style>
  <w:style w:type="character" w:customStyle="1" w:styleId="12">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1642</Words>
  <Characters>9363</Characters>
  <Lines>78</Lines>
  <Paragraphs>21</Paragraphs>
  <TotalTime>1</TotalTime>
  <ScaleCrop>false</ScaleCrop>
  <LinksUpToDate>false</LinksUpToDate>
  <CharactersWithSpaces>10984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2022-10-14T04:56:00Z</dcterms:created>
  <dc:creator>СШ5</dc:creator>
  <cp:lastModifiedBy>1</cp:lastModifiedBy>
  <cp:lastPrinted>2024-05-06T06:08:00Z</cp:lastPrinted>
  <dcterms:modified xsi:type="dcterms:W3CDTF">2024-12-30T22:05:36Z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31B2223494CA4278881F3C241E22B832_12</vt:lpwstr>
  </property>
</Properties>
</file>